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4D" w:rsidRDefault="007E264D" w:rsidP="007E264D">
      <w:r>
        <w:rPr>
          <w:b/>
        </w:rPr>
        <w:t>USING A CREDIT FOR ONE RJO VENDOR ON ANOTHER RJO VENDOR’S BILL</w:t>
      </w:r>
    </w:p>
    <w:p w:rsidR="007E264D" w:rsidRDefault="007E264D" w:rsidP="007E264D"/>
    <w:p w:rsidR="007E264D" w:rsidRDefault="007E264D" w:rsidP="007E264D"/>
    <w:p w:rsidR="007E264D" w:rsidRDefault="007E264D" w:rsidP="007E264D">
      <w:r>
        <w:t>The RJO organization allows a store to pay one vendor but use another vendor’s credit to lower your payment in total to RJO Corporation. They can do this because you make your payment to RJO not any vendor.</w:t>
      </w:r>
    </w:p>
    <w:p w:rsidR="007E264D" w:rsidRDefault="007E264D" w:rsidP="007E264D"/>
    <w:p w:rsidR="007E264D" w:rsidRDefault="007E264D" w:rsidP="007E264D">
      <w:r>
        <w:t xml:space="preserve">QuickBooks </w:t>
      </w:r>
      <w:r>
        <w:rPr>
          <w:b/>
        </w:rPr>
        <w:t xml:space="preserve">does not </w:t>
      </w:r>
      <w:r>
        <w:t>allow you to use one vendor’s credit to pay another. So we have a work around. We will have to make one journal entries to move the credit from one vendor the RJO Exchange account. In your QuickBooks file I have saved one journal entry.</w:t>
      </w:r>
    </w:p>
    <w:p w:rsidR="007E264D" w:rsidRDefault="007E264D" w:rsidP="007E264D"/>
    <w:p w:rsidR="007E264D" w:rsidRDefault="007E264D" w:rsidP="007E264D">
      <w:pPr>
        <w:numPr>
          <w:ilvl w:val="0"/>
          <w:numId w:val="1"/>
        </w:numPr>
      </w:pP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6.6pt;margin-top:35.15pt;width:432.75pt;height:132.1pt;z-index:251662336;mso-wrap-style:none;mso-width-relative:margin;mso-height-relative:margin">
            <v:textbox style="mso-fit-shape-to-text:t">
              <w:txbxContent>
                <w:p w:rsidR="007E264D" w:rsidRDefault="007E264D" w:rsidP="007E264D">
                  <w:r>
                    <w:rPr>
                      <w:noProof/>
                    </w:rPr>
                    <w:drawing>
                      <wp:inline distT="0" distB="0" distL="0" distR="0">
                        <wp:extent cx="5534025" cy="1574165"/>
                        <wp:effectExtent l="19050" t="0" r="9525"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5534025" cy="1574165"/>
                                </a:xfrm>
                                <a:prstGeom prst="rect">
                                  <a:avLst/>
                                </a:prstGeom>
                                <a:noFill/>
                                <a:ln w="9525">
                                  <a:noFill/>
                                  <a:miter lim="800000"/>
                                  <a:headEnd/>
                                  <a:tailEnd/>
                                </a:ln>
                              </pic:spPr>
                            </pic:pic>
                          </a:graphicData>
                        </a:graphic>
                      </wp:inline>
                    </w:drawing>
                  </w:r>
                </w:p>
              </w:txbxContent>
            </v:textbox>
          </v:shape>
        </w:pict>
      </w:r>
      <w:r>
        <w:t xml:space="preserve">Your report will show if a vendor with an outstanding credit balance. </w:t>
      </w:r>
      <w:r>
        <w:br/>
      </w:r>
      <w:r>
        <w:br/>
      </w:r>
      <w:r>
        <w:br/>
      </w:r>
      <w:r>
        <w:br/>
      </w:r>
      <w:r>
        <w:br/>
      </w:r>
      <w:r>
        <w:br/>
      </w:r>
      <w:r>
        <w:br/>
      </w:r>
      <w:r>
        <w:br/>
      </w:r>
      <w:r>
        <w:br/>
      </w:r>
      <w:r>
        <w:br/>
      </w:r>
      <w:r>
        <w:br/>
      </w:r>
      <w:r>
        <w:br/>
      </w:r>
      <w:r>
        <w:br/>
      </w:r>
      <w:r>
        <w:br/>
      </w:r>
    </w:p>
    <w:p w:rsidR="007E264D" w:rsidRDefault="007E264D" w:rsidP="007E264D">
      <w:pPr>
        <w:numPr>
          <w:ilvl w:val="0"/>
          <w:numId w:val="1"/>
        </w:numPr>
      </w:pPr>
      <w:r>
        <w:t>Go to your memorized Transaction (</w:t>
      </w:r>
      <w:proofErr w:type="spellStart"/>
      <w:r>
        <w:t>Control+T</w:t>
      </w:r>
      <w:proofErr w:type="spellEnd"/>
      <w:r>
        <w:t>) and pull up the “Use Credit to Pay RJO”.</w:t>
      </w:r>
    </w:p>
    <w:p w:rsidR="007E264D" w:rsidRDefault="007E264D" w:rsidP="007E264D">
      <w:pPr>
        <w:numPr>
          <w:ilvl w:val="0"/>
          <w:numId w:val="1"/>
        </w:numPr>
      </w:pPr>
      <w:r>
        <w:rPr>
          <w:noProof/>
          <w:lang w:eastAsia="zh-TW"/>
        </w:rPr>
        <w:pict>
          <v:shape id="_x0000_s1026" type="#_x0000_t202" style="position:absolute;left:0;text-align:left;margin-left:14.8pt;margin-top:68.1pt;width:399.2pt;height:224.8pt;z-index:251660288;mso-width-relative:margin;mso-height-relative:margin">
            <v:textbox style="mso-next-textbox:#_x0000_s1026">
              <w:txbxContent>
                <w:p w:rsidR="007E264D" w:rsidRDefault="007E264D" w:rsidP="007E264D">
                  <w:r>
                    <w:rPr>
                      <w:noProof/>
                    </w:rPr>
                    <w:drawing>
                      <wp:inline distT="0" distB="0" distL="0" distR="0">
                        <wp:extent cx="4603750" cy="2751455"/>
                        <wp:effectExtent l="19050" t="0" r="635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4603750" cy="2751455"/>
                                </a:xfrm>
                                <a:prstGeom prst="rect">
                                  <a:avLst/>
                                </a:prstGeom>
                                <a:noFill/>
                                <a:ln w="9525">
                                  <a:noFill/>
                                  <a:miter lim="800000"/>
                                  <a:headEnd/>
                                  <a:tailEnd/>
                                </a:ln>
                              </pic:spPr>
                            </pic:pic>
                          </a:graphicData>
                        </a:graphic>
                      </wp:inline>
                    </w:drawing>
                  </w:r>
                </w:p>
              </w:txbxContent>
            </v:textbox>
          </v:shape>
        </w:pict>
      </w:r>
      <w:r>
        <w:t>On the first line in the name field choose the RJO vendor you want to take away their credit. Fill in the amount of credit in the fields denotes in instructions on the form:</w:t>
      </w:r>
      <w:r>
        <w:br/>
      </w:r>
      <w:r>
        <w:br/>
      </w:r>
      <w:r>
        <w:br/>
      </w:r>
      <w:r>
        <w:br/>
      </w:r>
      <w:r>
        <w:br/>
      </w:r>
      <w:r>
        <w:br/>
      </w:r>
      <w:r>
        <w:br/>
      </w:r>
      <w:r>
        <w:br/>
      </w:r>
      <w:r>
        <w:br/>
      </w:r>
      <w:r>
        <w:br/>
      </w:r>
      <w:r>
        <w:br/>
      </w:r>
      <w:r>
        <w:br/>
      </w:r>
      <w:r>
        <w:br/>
      </w:r>
      <w:r>
        <w:br/>
      </w:r>
      <w:r>
        <w:br/>
      </w:r>
      <w:r>
        <w:br/>
      </w:r>
      <w:r>
        <w:br/>
      </w:r>
      <w:r>
        <w:br/>
      </w:r>
      <w:r>
        <w:lastRenderedPageBreak/>
        <w:br/>
      </w:r>
      <w:r>
        <w:br/>
      </w:r>
      <w:r>
        <w:br/>
      </w:r>
    </w:p>
    <w:p w:rsidR="007E264D" w:rsidRDefault="007E264D" w:rsidP="007E264D">
      <w:pPr>
        <w:numPr>
          <w:ilvl w:val="0"/>
          <w:numId w:val="1"/>
        </w:numPr>
      </w:pPr>
      <w:r>
        <w:rPr>
          <w:noProof/>
          <w:lang w:eastAsia="zh-TW"/>
        </w:rPr>
        <w:pict>
          <v:shape id="_x0000_s1029" type="#_x0000_t202" style="position:absolute;left:0;text-align:left;margin-left:19.85pt;margin-top:45.6pt;width:374.8pt;height:184.3pt;z-index:251663360;mso-width-relative:margin;mso-height-relative:margin">
            <v:textbox style="mso-next-textbox:#_x0000_s1029">
              <w:txbxContent>
                <w:p w:rsidR="007E264D" w:rsidRDefault="007E264D" w:rsidP="007E264D">
                  <w:r>
                    <w:rPr>
                      <w:noProof/>
                    </w:rPr>
                    <w:drawing>
                      <wp:inline distT="0" distB="0" distL="0" distR="0">
                        <wp:extent cx="4572000" cy="2154555"/>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572000" cy="2154555"/>
                                </a:xfrm>
                                <a:prstGeom prst="rect">
                                  <a:avLst/>
                                </a:prstGeom>
                                <a:noFill/>
                                <a:ln w="9525">
                                  <a:noFill/>
                                  <a:miter lim="800000"/>
                                  <a:headEnd/>
                                  <a:tailEnd/>
                                </a:ln>
                              </pic:spPr>
                            </pic:pic>
                          </a:graphicData>
                        </a:graphic>
                      </wp:inline>
                    </w:drawing>
                  </w:r>
                </w:p>
              </w:txbxContent>
            </v:textbox>
          </v:shape>
        </w:pict>
      </w:r>
      <w:r>
        <w:t>Now that credit has been taken away from that vendor and given to the RJO Corporation in the RJO Exchange account</w:t>
      </w:r>
      <w:r>
        <w:br/>
      </w:r>
      <w:r>
        <w:br/>
      </w:r>
      <w:r>
        <w:br/>
      </w:r>
      <w:r>
        <w:br/>
      </w:r>
      <w:r>
        <w:br/>
      </w:r>
      <w:r>
        <w:br/>
      </w:r>
      <w:r>
        <w:br/>
      </w:r>
      <w:r>
        <w:br/>
      </w:r>
      <w:r>
        <w:br/>
      </w:r>
      <w:r>
        <w:br/>
      </w:r>
      <w:r>
        <w:br/>
      </w:r>
      <w:r>
        <w:br/>
      </w:r>
      <w:r>
        <w:br/>
      </w:r>
      <w:r>
        <w:br/>
      </w:r>
      <w:r>
        <w:br/>
      </w:r>
      <w:r>
        <w:br/>
      </w:r>
    </w:p>
    <w:p w:rsidR="007E264D" w:rsidRDefault="007E264D" w:rsidP="007E264D">
      <w:pPr>
        <w:numPr>
          <w:ilvl w:val="0"/>
          <w:numId w:val="1"/>
        </w:numPr>
      </w:pPr>
      <w:r>
        <w:t>We still need to apply the remaining credit left over to the vendors bill (in this case: Stuller) to make them truly zero. We want the bill and matching credit to now disappear.</w:t>
      </w:r>
    </w:p>
    <w:p w:rsidR="007E264D" w:rsidRDefault="007E264D" w:rsidP="007E264D">
      <w:pPr>
        <w:numPr>
          <w:ilvl w:val="0"/>
          <w:numId w:val="1"/>
        </w:numPr>
      </w:pPr>
      <w:r>
        <w:rPr>
          <w:noProof/>
          <w:lang w:eastAsia="zh-TW"/>
        </w:rPr>
        <w:pict>
          <v:shape id="_x0000_s1031" type="#_x0000_t202" style="position:absolute;left:0;text-align:left;margin-left:37.25pt;margin-top:418.75pt;width:348.5pt;height:189.85pt;z-index:251665408;mso-width-relative:margin;mso-height-relative:margin">
            <v:textbox style="mso-next-textbox:#_x0000_s1031">
              <w:txbxContent>
                <w:p w:rsidR="007E264D" w:rsidRDefault="007E264D" w:rsidP="007E264D">
                  <w:r>
                    <w:rPr>
                      <w:noProof/>
                    </w:rPr>
                    <w:drawing>
                      <wp:inline distT="0" distB="0" distL="0" distR="0">
                        <wp:extent cx="3315970" cy="2305685"/>
                        <wp:effectExtent l="1905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3315970" cy="2305685"/>
                                </a:xfrm>
                                <a:prstGeom prst="rect">
                                  <a:avLst/>
                                </a:prstGeom>
                                <a:noFill/>
                                <a:ln w="9525">
                                  <a:noFill/>
                                  <a:miter lim="800000"/>
                                  <a:headEnd/>
                                  <a:tailEnd/>
                                </a:ln>
                              </pic:spPr>
                            </pic:pic>
                          </a:graphicData>
                        </a:graphic>
                      </wp:inline>
                    </w:drawing>
                  </w:r>
                </w:p>
              </w:txbxContent>
            </v:textbox>
          </v:shape>
        </w:pict>
      </w:r>
      <w:r>
        <w:rPr>
          <w:noProof/>
          <w:lang w:eastAsia="zh-TW"/>
        </w:rPr>
        <w:pict>
          <v:shape id="_x0000_s1030" type="#_x0000_t202" style="position:absolute;left:0;text-align:left;margin-left:37.25pt;margin-top:48.15pt;width:335.85pt;height:276.4pt;z-index:251664384;mso-wrap-style:none;mso-width-relative:margin;mso-height-relative:margin">
            <v:textbox style="mso-next-textbox:#_x0000_s1030;mso-fit-shape-to-text:t">
              <w:txbxContent>
                <w:p w:rsidR="007E264D" w:rsidRDefault="007E264D" w:rsidP="007E264D">
                  <w:r>
                    <w:rPr>
                      <w:noProof/>
                    </w:rPr>
                    <w:drawing>
                      <wp:inline distT="0" distB="0" distL="0" distR="0">
                        <wp:extent cx="4070985" cy="3411220"/>
                        <wp:effectExtent l="19050" t="0" r="571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070985" cy="3411220"/>
                                </a:xfrm>
                                <a:prstGeom prst="rect">
                                  <a:avLst/>
                                </a:prstGeom>
                                <a:noFill/>
                                <a:ln w="9525">
                                  <a:noFill/>
                                  <a:miter lim="800000"/>
                                  <a:headEnd/>
                                  <a:tailEnd/>
                                </a:ln>
                              </pic:spPr>
                            </pic:pic>
                          </a:graphicData>
                        </a:graphic>
                      </wp:inline>
                    </w:drawing>
                  </w:r>
                </w:p>
              </w:txbxContent>
            </v:textbox>
          </v:shape>
        </w:pict>
      </w:r>
      <w:r>
        <w:t>Go to PAY BILLS, click on RJO-Stuller and you will apply the credit and then click PAY BILLS. It will pay off the bill without spending any “money”.</w:t>
      </w:r>
      <w:r>
        <w:br/>
      </w:r>
      <w:r>
        <w:br/>
      </w:r>
      <w:r>
        <w:br/>
      </w:r>
      <w:r>
        <w:br/>
      </w:r>
      <w:r>
        <w:br/>
      </w:r>
      <w:r>
        <w:br/>
      </w:r>
      <w:r>
        <w:br/>
      </w:r>
      <w:r>
        <w:br/>
      </w:r>
      <w:r>
        <w:br/>
      </w:r>
      <w:r>
        <w:br/>
      </w:r>
      <w:r>
        <w:br/>
      </w:r>
      <w:r>
        <w:br/>
      </w:r>
      <w:r>
        <w:br/>
      </w:r>
      <w:r>
        <w:br/>
      </w:r>
      <w:r>
        <w:br/>
      </w:r>
      <w:r>
        <w:br/>
      </w:r>
      <w:r>
        <w:br/>
      </w:r>
      <w:r w:rsidRPr="000578B7">
        <w:rPr>
          <w:i/>
        </w:rPr>
        <w:br/>
      </w:r>
      <w:r>
        <w:br/>
      </w:r>
      <w:r>
        <w:br/>
      </w:r>
      <w:r>
        <w:br/>
      </w:r>
      <w:r>
        <w:lastRenderedPageBreak/>
        <w:br/>
      </w:r>
      <w:r>
        <w:br/>
      </w:r>
      <w:r>
        <w:br/>
      </w:r>
      <w:r>
        <w:br/>
      </w:r>
      <w:r>
        <w:br/>
        <w:t>Click on the second Stuller Bill, this gets paid off as well and what's left is the credit left in the RJO exchange account.</w:t>
      </w:r>
    </w:p>
    <w:p w:rsidR="007E264D" w:rsidRDefault="007E264D" w:rsidP="007E264D"/>
    <w:p w:rsidR="007E264D" w:rsidRDefault="007E264D" w:rsidP="007E264D"/>
    <w:p w:rsidR="007E264D" w:rsidRDefault="007E264D" w:rsidP="007E264D"/>
    <w:p w:rsidR="007E264D" w:rsidRDefault="007E264D" w:rsidP="007E264D"/>
    <w:p w:rsidR="007E264D" w:rsidRDefault="007E264D" w:rsidP="007E264D">
      <w:r>
        <w:br/>
      </w:r>
      <w:r>
        <w:br/>
      </w:r>
      <w:r>
        <w:br/>
      </w:r>
      <w:r>
        <w:br/>
      </w:r>
      <w:r>
        <w:br/>
      </w:r>
      <w:r>
        <w:br/>
      </w:r>
      <w:r>
        <w:br/>
      </w:r>
      <w:r>
        <w:br/>
      </w:r>
      <w:r>
        <w:br/>
      </w:r>
      <w:r>
        <w:br/>
      </w:r>
      <w:r>
        <w:br/>
      </w:r>
      <w:r>
        <w:br/>
      </w:r>
    </w:p>
    <w:p w:rsidR="007E264D" w:rsidRDefault="007E264D" w:rsidP="007E264D">
      <w:pPr>
        <w:numPr>
          <w:ilvl w:val="0"/>
          <w:numId w:val="1"/>
        </w:numPr>
      </w:pPr>
      <w:r>
        <w:rPr>
          <w:noProof/>
          <w:lang w:eastAsia="zh-TW"/>
        </w:rPr>
        <w:pict>
          <v:shape id="_x0000_s1032" type="#_x0000_t202" style="position:absolute;left:0;text-align:left;margin-left:42.95pt;margin-top:35.3pt;width:371.05pt;height:168.7pt;z-index:251666432;mso-width-relative:margin;mso-height-relative:margin">
            <v:textbox>
              <w:txbxContent>
                <w:p w:rsidR="007E264D" w:rsidRDefault="007E264D" w:rsidP="007E264D">
                  <w:r>
                    <w:rPr>
                      <w:noProof/>
                    </w:rPr>
                    <w:drawing>
                      <wp:inline distT="0" distB="0" distL="0" distR="0">
                        <wp:extent cx="3514725" cy="2043430"/>
                        <wp:effectExtent l="19050" t="0" r="9525"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3514725" cy="2043430"/>
                                </a:xfrm>
                                <a:prstGeom prst="rect">
                                  <a:avLst/>
                                </a:prstGeom>
                                <a:noFill/>
                                <a:ln w="9525">
                                  <a:noFill/>
                                  <a:miter lim="800000"/>
                                  <a:headEnd/>
                                  <a:tailEnd/>
                                </a:ln>
                              </pic:spPr>
                            </pic:pic>
                          </a:graphicData>
                        </a:graphic>
                      </wp:inline>
                    </w:drawing>
                  </w:r>
                </w:p>
              </w:txbxContent>
            </v:textbox>
          </v:shape>
        </w:pict>
      </w:r>
      <w:r>
        <w:t>Now if we look in the RJO Exchange account and we have used the $250 credit from Stuller to lower complete RJO debt.</w:t>
      </w:r>
      <w:r>
        <w:br/>
      </w:r>
      <w:r>
        <w:br/>
      </w:r>
      <w:r>
        <w:br/>
      </w:r>
      <w:r>
        <w:br/>
      </w:r>
      <w:r>
        <w:br/>
      </w:r>
      <w:r>
        <w:br/>
      </w:r>
      <w:r>
        <w:br/>
      </w:r>
      <w:r>
        <w:br/>
      </w:r>
      <w:r>
        <w:br/>
      </w:r>
      <w:r>
        <w:br/>
      </w:r>
      <w:r>
        <w:br/>
      </w:r>
      <w:r>
        <w:br/>
      </w:r>
      <w:r>
        <w:br/>
      </w:r>
      <w:r>
        <w:br/>
      </w:r>
    </w:p>
    <w:p w:rsidR="007E264D" w:rsidRDefault="007E264D" w:rsidP="007E264D">
      <w:pPr>
        <w:numPr>
          <w:ilvl w:val="0"/>
          <w:numId w:val="1"/>
        </w:numPr>
      </w:pPr>
      <w:r>
        <w:rPr>
          <w:noProof/>
          <w:lang w:eastAsia="zh-TW"/>
        </w:rPr>
        <w:pict>
          <v:shape id="_x0000_s1027" type="#_x0000_t202" style="position:absolute;left:0;text-align:left;margin-left:-14.15pt;margin-top:45.35pt;width:418.55pt;height:128.4pt;z-index:251661312;mso-width-relative:margin;mso-height-relative:margin">
            <v:textbox>
              <w:txbxContent>
                <w:p w:rsidR="007E264D" w:rsidRDefault="007E264D" w:rsidP="007E264D">
                  <w:r>
                    <w:rPr>
                      <w:noProof/>
                    </w:rPr>
                    <w:drawing>
                      <wp:inline distT="0" distB="0" distL="0" distR="0">
                        <wp:extent cx="5120640" cy="1343660"/>
                        <wp:effectExtent l="19050" t="0" r="381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5120640" cy="1343660"/>
                                </a:xfrm>
                                <a:prstGeom prst="rect">
                                  <a:avLst/>
                                </a:prstGeom>
                                <a:noFill/>
                                <a:ln w="9525">
                                  <a:noFill/>
                                  <a:miter lim="800000"/>
                                  <a:headEnd/>
                                  <a:tailEnd/>
                                </a:ln>
                              </pic:spPr>
                            </pic:pic>
                          </a:graphicData>
                        </a:graphic>
                      </wp:inline>
                    </w:drawing>
                  </w:r>
                </w:p>
              </w:txbxContent>
            </v:textbox>
          </v:shape>
        </w:pict>
      </w:r>
      <w:r>
        <w:t>If we look at our Account payables because we went to “Pay Bills” Stuller is paid and not even shown:</w:t>
      </w:r>
      <w:r>
        <w:br/>
      </w:r>
      <w:r>
        <w:br/>
      </w:r>
      <w:r>
        <w:br/>
      </w:r>
      <w:r>
        <w:br/>
      </w:r>
      <w:r>
        <w:br/>
      </w:r>
      <w:r>
        <w:lastRenderedPageBreak/>
        <w:br/>
      </w:r>
      <w:r>
        <w:br/>
      </w:r>
      <w:r>
        <w:br/>
      </w:r>
      <w:r>
        <w:br/>
      </w:r>
      <w:r>
        <w:br/>
      </w:r>
      <w:r>
        <w:br/>
      </w:r>
      <w:r>
        <w:br/>
      </w:r>
      <w:r>
        <w:br/>
      </w:r>
    </w:p>
    <w:p w:rsidR="007E264D" w:rsidRDefault="007E264D" w:rsidP="007E264D">
      <w:pPr>
        <w:numPr>
          <w:ilvl w:val="0"/>
          <w:numId w:val="1"/>
        </w:numPr>
      </w:pPr>
      <w:r>
        <w:t>No you can see the RJO Exchange account is lower than what we owe RJO because of ‘taking the credit” from the vendor and giving it to RJO.</w:t>
      </w:r>
    </w:p>
    <w:p w:rsidR="007E264D" w:rsidRDefault="007E264D" w:rsidP="007E264D"/>
    <w:p w:rsidR="007E264D" w:rsidRDefault="007E264D" w:rsidP="007E264D">
      <w:r>
        <w:rPr>
          <w:noProof/>
          <w:lang w:eastAsia="zh-TW"/>
        </w:rPr>
        <w:pict>
          <v:shape id="_x0000_s1033" type="#_x0000_t202" style="position:absolute;margin-left:62.15pt;margin-top:1.4pt;width:301.35pt;height:186.45pt;z-index:251667456;mso-width-relative:margin;mso-height-relative:margin">
            <v:textbox>
              <w:txbxContent>
                <w:p w:rsidR="007E264D" w:rsidRDefault="007E264D" w:rsidP="007E264D">
                  <w:r>
                    <w:rPr>
                      <w:noProof/>
                    </w:rPr>
                    <w:drawing>
                      <wp:inline distT="0" distB="0" distL="0" distR="0">
                        <wp:extent cx="3220085" cy="1908175"/>
                        <wp:effectExtent l="1905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3220085" cy="1908175"/>
                                </a:xfrm>
                                <a:prstGeom prst="rect">
                                  <a:avLst/>
                                </a:prstGeom>
                                <a:noFill/>
                                <a:ln w="9525">
                                  <a:noFill/>
                                  <a:miter lim="800000"/>
                                  <a:headEnd/>
                                  <a:tailEnd/>
                                </a:ln>
                              </pic:spPr>
                            </pic:pic>
                          </a:graphicData>
                        </a:graphic>
                      </wp:inline>
                    </w:drawing>
                  </w:r>
                </w:p>
              </w:txbxContent>
            </v:textbox>
          </v:shape>
        </w:pict>
      </w:r>
    </w:p>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7E264D" w:rsidRDefault="007E264D" w:rsidP="007E264D"/>
    <w:p w:rsidR="00CC31B9" w:rsidRDefault="00CC31B9"/>
    <w:sectPr w:rsidR="00CC31B9" w:rsidSect="00CC3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212E4"/>
    <w:multiLevelType w:val="hybridMultilevel"/>
    <w:tmpl w:val="2C309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E264D"/>
    <w:rsid w:val="00554EB6"/>
    <w:rsid w:val="007E264D"/>
    <w:rsid w:val="00CC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64D"/>
    <w:rPr>
      <w:rFonts w:ascii="Tahoma" w:hAnsi="Tahoma" w:cs="Tahoma"/>
      <w:sz w:val="16"/>
      <w:szCs w:val="16"/>
    </w:rPr>
  </w:style>
  <w:style w:type="character" w:customStyle="1" w:styleId="BalloonTextChar">
    <w:name w:val="Balloon Text Char"/>
    <w:basedOn w:val="DefaultParagraphFont"/>
    <w:link w:val="BalloonText"/>
    <w:uiPriority w:val="99"/>
    <w:semiHidden/>
    <w:rsid w:val="007E26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4</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Geller</dc:creator>
  <cp:lastModifiedBy>David Geller</cp:lastModifiedBy>
  <cp:revision>1</cp:revision>
  <cp:lastPrinted>2015-03-10T21:19:00Z</cp:lastPrinted>
  <dcterms:created xsi:type="dcterms:W3CDTF">2015-03-10T21:19:00Z</dcterms:created>
  <dcterms:modified xsi:type="dcterms:W3CDTF">2015-03-11T22:50:00Z</dcterms:modified>
</cp:coreProperties>
</file>